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8A56" w14:textId="77777777" w:rsidR="00F752B8" w:rsidRPr="00F752B8" w:rsidRDefault="00F752B8" w:rsidP="00F752B8">
      <w:pPr>
        <w:jc w:val="center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Comunicato stampa</w:t>
      </w:r>
    </w:p>
    <w:p w14:paraId="0DADCEBD" w14:textId="690D7546" w:rsidR="00F752B8" w:rsidRPr="00F752B8" w:rsidRDefault="00F752B8" w:rsidP="00F752B8">
      <w:pPr>
        <w:jc w:val="center"/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GIORNATA MONDIALE DEL CUORE: DALLO SCREENING AL FOLLOW-UP, LA SFIDA DOPO IL PNRR È LA PRESA IN CARICO CONTINUA DEL PAZIENTE</w:t>
      </w:r>
    </w:p>
    <w:p w14:paraId="5FE0DAA3" w14:textId="77777777" w:rsidR="00F752B8" w:rsidRPr="00F752B8" w:rsidRDefault="00F752B8" w:rsidP="00F752B8">
      <w:pPr>
        <w:rPr>
          <w:rFonts w:ascii="Verdana" w:hAnsi="Verdana"/>
          <w:b/>
          <w:bCs/>
        </w:rPr>
      </w:pPr>
    </w:p>
    <w:p w14:paraId="50307EF9" w14:textId="77777777" w:rsidR="00F752B8" w:rsidRPr="00F752B8" w:rsidRDefault="00F752B8" w:rsidP="00F752B8">
      <w:pPr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i/>
          <w:iCs/>
          <w:color w:val="014286"/>
          <w:kern w:val="0"/>
          <w:sz w:val="22"/>
          <w:szCs w:val="22"/>
          <w:lang w:eastAsia="ja-JP"/>
          <w14:ligatures w14:val="none"/>
        </w:rPr>
        <w:t>Roma, 29 settembre 2026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– Conoscere i propri valori è un primo passo fondamentale per prevenire le malattie cardiovascolari e individuare precocemente le persone a rischio, come richiama l’Unione europea con il lancio della prima EU Screening Week, in occasione della Giornata mondiale del cuore. La sfida per il nostro Paese è fare in modo che a questa maggiore consapevolezza per i pazienti corrisponda un sistema in grado di accompagnare la persona lungo tutto il percorso di cura, dalla prevenzione alla diagnosi, dal trattamento al follow-up. Per questo Confindustria Dispositivi Medici rilancia la proposta del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Piano cardiovascolare per l’Italia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, sottoscritto insieme alle principali società scientifiche italiane di cardiologia – ANMCO, AIAC, GISE, ITACARE-P, SIC e SICVE – e in linea con la strategia europea del Safe Heart Plan, per rafforzare la continuità assistenziale e ridurre la frammentazione dei percorsi di cura.</w:t>
      </w:r>
    </w:p>
    <w:p w14:paraId="346F9C3B" w14:textId="77777777" w:rsidR="00F752B8" w:rsidRPr="00F752B8" w:rsidRDefault="00F752B8" w:rsidP="00F752B8">
      <w:pPr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Le malattie cardiovascolari rappresentano la prima causa di morte in Italia, con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oltre il 30% dei decessi,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e hanno un impatto rilevante anche sulle risorse del Servizio sanitario nazionale. I ricoveri ospedalieri per patologie cardiovascolari pesano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oltre 16 miliardi di euro l’anno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e si stima che circa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un ricovero su quattro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per scompenso cardiaco o fibrillazione atriale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potrebbe essere evitato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attraverso una gestione più efficace sul territorio.</w:t>
      </w:r>
    </w:p>
    <w:p w14:paraId="1CFE3B48" w14:textId="77777777" w:rsidR="00F752B8" w:rsidRPr="00F752B8" w:rsidRDefault="00F752B8" w:rsidP="00F752B8">
      <w:pPr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“La direzione indicata dall’Europa rappresenta un’importante occasione per rafforzare la prevenzione cardiovascolare. Ora dobbiamo fare in modo che l’intercettazione precoce del rischio si traduca in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percorsi assistenziali chiari, integrati e omogenei,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capaci di accompagnare il paziente nel tempo. La frammentazione ancora presente tra ospedale e territorio e le differenze nell’organizzazione dell’assistenza rendono necessario rafforzare la presa in carico multidisciplinare e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definire PDTA nazionali per le principali patologie cardiovascolari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, così da migliorare gli esiti e ridurre i ricoveri evitabili”, dichiarano le società scientifiche GISE-Società italiana di cardiologia interventistica, ITACARE-P </w:t>
      </w:r>
      <w:proofErr w:type="spellStart"/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Italian</w:t>
      </w:r>
      <w:proofErr w:type="spellEnd"/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Alliance for Cardiovascular </w:t>
      </w:r>
      <w:proofErr w:type="spellStart"/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Rehabilitation</w:t>
      </w:r>
      <w:proofErr w:type="spellEnd"/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and </w:t>
      </w:r>
      <w:proofErr w:type="spellStart"/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Prevention</w:t>
      </w:r>
      <w:proofErr w:type="spellEnd"/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e SIC-Società italiana di cardiologia.</w:t>
      </w:r>
    </w:p>
    <w:p w14:paraId="186BD9CE" w14:textId="20F76F06" w:rsidR="00F752B8" w:rsidRPr="00F752B8" w:rsidRDefault="00F752B8" w:rsidP="00F752B8">
      <w:pPr>
        <w:jc w:val="both"/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“Nelle patologie cardiovascolari la continuità della presa in carico è fondamentale: prevenzione, diagnosi, cura e follow-up non possono essere momenti separati. Il PNRR ha dato strumenti importanti per rafforzare l’assistenza territoriale, dalle Case della Comunità all’assistenza domiciliare, fino alle Centrali Operative Territoriali e alla telemedicina. Ora è necessario fare un ulteriore passo e trasformare queste capacità organizzative e tecnologiche in componenti stabili di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modelli di presa in carico definiti e condivisi a livello nazionale,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integrandole con l’attività ospedaliera e con il follow-up del paziente. In questo modo prevenzione, assistenza territoriale, ospedale, telemedicina e monitoraggio possono diventare parti di un unico percorso, con benefici per i pazienti e per la sostenibilità del sistema”, ha dichiarato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 xml:space="preserve">Paola Pirotta, Presidente dell’associazione </w:t>
      </w:r>
      <w:proofErr w:type="spellStart"/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Assobiomedicali</w:t>
      </w:r>
      <w:proofErr w:type="spellEnd"/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 xml:space="preserve"> di Confindustria Dispositivi Medici.</w:t>
      </w:r>
    </w:p>
    <w:p w14:paraId="28860B2E" w14:textId="77777777" w:rsidR="00F752B8" w:rsidRPr="00F752B8" w:rsidRDefault="00F752B8" w:rsidP="00F752B8">
      <w:pPr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lastRenderedPageBreak/>
        <w:t xml:space="preserve">A partire da questa esigenza, il Piano cardiovascolare per l’Italia, proposto dalle principali società scientifiche della cardiologia insieme a Confindustria Dispositivi Medici, indica una strategia nazionale per integrare prevenzione, assistenza e presa in carico, valorizzando gli investimenti già realizzati e orientando la programmazione ai bisogni di salute. Tra le priorità, la definizione di PDTA nazionali chiari e omogenei per le principali patologie cardiovascolari. Un punto di partenza esiste già: </w:t>
      </w:r>
      <w:r w:rsidRPr="00F752B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il Ministero della Salute ha sviluppato una metodologia per la valutazione dei PDTA,</w:t>
      </w:r>
      <w:r w:rsidRPr="00F752B8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applicata inizialmente allo scompenso cardiaco, con indicatori di processo e di esito per monitorarne l’efficacia.</w:t>
      </w:r>
    </w:p>
    <w:p w14:paraId="3967A37A" w14:textId="77777777" w:rsidR="00F752B8" w:rsidRPr="00F752B8" w:rsidRDefault="00F752B8" w:rsidP="00F752B8">
      <w:pPr>
        <w:rPr>
          <w:rFonts w:ascii="Verdana" w:hAnsi="Verdana"/>
        </w:rPr>
      </w:pPr>
    </w:p>
    <w:p w14:paraId="2724F6C1" w14:textId="77777777" w:rsidR="00F752B8" w:rsidRPr="00511247" w:rsidRDefault="00F752B8" w:rsidP="00F752B8">
      <w:pPr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2"/>
          <w:szCs w:val="22"/>
          <w:u w:val="single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2"/>
          <w:szCs w:val="22"/>
          <w:u w:val="single"/>
          <w:lang w:eastAsia="ja-JP"/>
          <w14:ligatures w14:val="none"/>
        </w:rPr>
        <w:t>Focus - Piano cardiovascolare per l’Italia: le 10 priorità di sistema</w:t>
      </w:r>
    </w:p>
    <w:p w14:paraId="501B0A1A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Definire un Piano nazionale cardiovascolare: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per coordinare strategie, obiettivi e interventi su tutto il territorio, in linea con le indicazioni europee.</w:t>
      </w:r>
    </w:p>
    <w:p w14:paraId="385F65EE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Rendere strutturale la prevenzione: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promuovere programmi continuativi di prevenzione primaria e secondaria, con particolare attenzione ai fattori di rischio modificabili.</w:t>
      </w:r>
    </w:p>
    <w:p w14:paraId="3ED6372C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Attivare uno screening cardiovascolare diffuso e uniforme: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 xml:space="preserve">per individuare precocemente ipertensione, </w:t>
      </w:r>
      <w:r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 xml:space="preserve">aritmie,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dislipidemie e diabete, riducendo le disuguaglianze regionali.</w:t>
      </w:r>
    </w:p>
    <w:p w14:paraId="3B0F7969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Rafforzare l’assistenza territoriale: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valorizzando il ruolo di medici di medicina generale, farmacie e Case di Comunità nella prevenzione e nella presa in carico.</w:t>
      </w:r>
    </w:p>
    <w:p w14:paraId="5BB19699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Integrare ospedale e territorio: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garantendo continuità assistenziale e modelli organizzativi condivisi per la gestione delle patologie croniche.</w:t>
      </w:r>
    </w:p>
    <w:p w14:paraId="46EB432C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Standardizzare i percorsi di cura a livello nazionale,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attraverso PDTA omogenei per migliorare qualità, appropriatezza ed equità dell’assistenza.</w:t>
      </w:r>
    </w:p>
    <w:p w14:paraId="4A7CD5C9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Ridurre ricoveri evitabili e accessi impropri,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potenziando la gestione dei pazienti cronici e il follow-up sul territorio.</w:t>
      </w:r>
    </w:p>
    <w:p w14:paraId="322261F4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Promuovere modelli di presa in carico integrata e multidisciplinare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per una gestione più efficace e continuativa delle patologie cardiovascolari.</w:t>
      </w:r>
    </w:p>
    <w:p w14:paraId="6C1490A0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Allineare programmazione e risorse ai bisogni di salute,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superando logiche frammentate e orientando gli investimenti verso prevenzione e gestione integrata.</w:t>
      </w:r>
    </w:p>
    <w:p w14:paraId="6BFD32CC" w14:textId="77777777" w:rsidR="00F752B8" w:rsidRPr="00511247" w:rsidRDefault="00F752B8" w:rsidP="00F752B8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Sostenere l’innovazione organizzativa e digitale,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utilizzando strumenti e soluzioni che facilitino screening, monitoraggio e continuità delle cure, nel rispetto dell’appropriatezza e della sostenibilità del sistema.</w:t>
      </w:r>
    </w:p>
    <w:p w14:paraId="4A81F08D" w14:textId="77777777" w:rsidR="00F752B8" w:rsidRPr="00F752B8" w:rsidRDefault="00F752B8" w:rsidP="00F752B8">
      <w:pPr>
        <w:spacing w:after="0" w:line="240" w:lineRule="auto"/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</w:pPr>
      <w:r w:rsidRPr="00F752B8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>Contatti per la stampa</w:t>
      </w:r>
      <w:r w:rsidRPr="00F752B8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ab/>
      </w:r>
    </w:p>
    <w:p w14:paraId="75F63DB7" w14:textId="77777777" w:rsidR="00F752B8" w:rsidRPr="00F752B8" w:rsidRDefault="00F752B8" w:rsidP="00F752B8">
      <w:pPr>
        <w:spacing w:after="0" w:line="240" w:lineRule="auto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F752B8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 xml:space="preserve">Confindustria Dispositivi Medici </w:t>
      </w:r>
    </w:p>
    <w:p w14:paraId="02AA9649" w14:textId="77777777" w:rsidR="00F752B8" w:rsidRPr="00F752B8" w:rsidRDefault="00F752B8" w:rsidP="00F752B8">
      <w:pPr>
        <w:spacing w:after="0" w:line="240" w:lineRule="auto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F752B8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Sara Robibaro – E-mail: robibaro@confindustriadm.it – mobile: 393.9976490</w:t>
      </w:r>
    </w:p>
    <w:p w14:paraId="1F530F93" w14:textId="65542B49" w:rsidR="000330A6" w:rsidRPr="00F752B8" w:rsidRDefault="00F752B8" w:rsidP="00F752B8">
      <w:pPr>
        <w:rPr>
          <w:rFonts w:ascii="Verdana" w:hAnsi="Verdana"/>
          <w:sz w:val="18"/>
          <w:szCs w:val="18"/>
        </w:rPr>
      </w:pPr>
      <w:r w:rsidRPr="00F752B8">
        <w:rPr>
          <w:rFonts w:ascii="Verdana" w:hAnsi="Verdana"/>
          <w:sz w:val="18"/>
          <w:szCs w:val="18"/>
        </w:rPr>
        <w:tab/>
      </w:r>
    </w:p>
    <w:sectPr w:rsidR="000330A6" w:rsidRPr="00F752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A355" w14:textId="77777777" w:rsidR="0062627C" w:rsidRDefault="0062627C" w:rsidP="00F752B8">
      <w:pPr>
        <w:spacing w:after="0" w:line="240" w:lineRule="auto"/>
      </w:pPr>
      <w:r>
        <w:separator/>
      </w:r>
    </w:p>
  </w:endnote>
  <w:endnote w:type="continuationSeparator" w:id="0">
    <w:p w14:paraId="470CE7CE" w14:textId="77777777" w:rsidR="0062627C" w:rsidRDefault="0062627C" w:rsidP="00F7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689C" w14:textId="77777777" w:rsidR="0062627C" w:rsidRDefault="0062627C" w:rsidP="00F752B8">
      <w:pPr>
        <w:spacing w:after="0" w:line="240" w:lineRule="auto"/>
      </w:pPr>
      <w:r>
        <w:separator/>
      </w:r>
    </w:p>
  </w:footnote>
  <w:footnote w:type="continuationSeparator" w:id="0">
    <w:p w14:paraId="7F697CEC" w14:textId="77777777" w:rsidR="0062627C" w:rsidRDefault="0062627C" w:rsidP="00F75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42BCE"/>
    <w:multiLevelType w:val="multilevel"/>
    <w:tmpl w:val="55E6F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551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B8"/>
    <w:rsid w:val="000330A6"/>
    <w:rsid w:val="005D43F8"/>
    <w:rsid w:val="0062627C"/>
    <w:rsid w:val="007557D7"/>
    <w:rsid w:val="00F7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D6DDD"/>
  <w15:chartTrackingRefBased/>
  <w15:docId w15:val="{4281E750-F56C-4A95-AFB8-558AD7BE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5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5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5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5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5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5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5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5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5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5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5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5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52B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52B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52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52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52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52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5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5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5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5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5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52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52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52B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5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52B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52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6BE3AFBFAA04096AC575AEDC422AF" ma:contentTypeVersion="18" ma:contentTypeDescription="Creare un nuovo documento." ma:contentTypeScope="" ma:versionID="c415128a030b6212dfcf92363b09120a">
  <xsd:schema xmlns:xsd="http://www.w3.org/2001/XMLSchema" xmlns:xs="http://www.w3.org/2001/XMLSchema" xmlns:p="http://schemas.microsoft.com/office/2006/metadata/properties" xmlns:ns2="a7e0fd27-a22e-4220-960e-038fc6645ee2" xmlns:ns3="52cd062c-6af9-4444-95c6-2e2c4130c841" targetNamespace="http://schemas.microsoft.com/office/2006/metadata/properties" ma:root="true" ma:fieldsID="6655cc550c90d13f80c7ed6e5a91344c" ns2:_="" ns3:_="">
    <xsd:import namespace="a7e0fd27-a22e-4220-960e-038fc6645ee2"/>
    <xsd:import namespace="52cd062c-6af9-4444-95c6-2e2c4130c8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fd27-a22e-4220-960e-038fc6645e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203a613-aaf2-4dcc-95be-2d37cba93e2e}" ma:internalName="TaxCatchAll" ma:showField="CatchAllData" ma:web="a7e0fd27-a22e-4220-960e-038fc6645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d062c-6af9-4444-95c6-2e2c4130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5747cf6-a0c6-4fbb-ad18-9ffa9e73c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e0fd27-a22e-4220-960e-038fc6645ee2" xsi:nil="true"/>
    <lcf76f155ced4ddcb4097134ff3c332f xmlns="52cd062c-6af9-4444-95c6-2e2c4130c8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784CCA-67FB-4200-9D82-2E702007E040}"/>
</file>

<file path=customXml/itemProps2.xml><?xml version="1.0" encoding="utf-8"?>
<ds:datastoreItem xmlns:ds="http://schemas.openxmlformats.org/officeDocument/2006/customXml" ds:itemID="{0A4E9425-9461-4D57-A477-5724DBA7A169}"/>
</file>

<file path=customXml/itemProps3.xml><?xml version="1.0" encoding="utf-8"?>
<ds:datastoreItem xmlns:ds="http://schemas.openxmlformats.org/officeDocument/2006/customXml" ds:itemID="{E7382328-9080-458A-B117-6A30813191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Robibaro (Confindustria Dispositivi Medici)</dc:creator>
  <cp:keywords/>
  <dc:description/>
  <cp:lastModifiedBy>Sara Robibaro (Confindustria Dispositivi Medici)</cp:lastModifiedBy>
  <cp:revision>1</cp:revision>
  <dcterms:created xsi:type="dcterms:W3CDTF">2026-09-29T08:53:00Z</dcterms:created>
  <dcterms:modified xsi:type="dcterms:W3CDTF">2026-09-29T08:59:00Z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0x0101002886BE3AFBFAA04096AC575AEDC422AF</vt:lpwstr>
  </property>
</Properties>
</file>